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8" w:line="228" w:lineRule="auto"/>
        <w:ind w:left="2096"/>
        <w:rPr>
          <w:rFonts w:ascii="楷体" w:hAnsi="楷体" w:eastAsia="楷体" w:cs="楷体"/>
          <w:sz w:val="35"/>
          <w:szCs w:val="35"/>
        </w:rPr>
      </w:pPr>
      <w:r>
        <w:rPr>
          <w:rFonts w:ascii="楷体" w:hAnsi="楷体" w:eastAsia="楷体" w:cs="楷体"/>
          <w:spacing w:val="10"/>
          <w:sz w:val="35"/>
          <w:szCs w:val="35"/>
          <w14:textOutline w14:w="6537" w14:cap="flat" w14:cmpd="sng">
            <w14:solidFill>
              <w14:srgbClr w14:val="000000"/>
            </w14:solidFill>
            <w14:prstDash w14:val="solid"/>
            <w14:miter w14:val="0"/>
          </w14:textOutline>
        </w:rPr>
        <w:t>池</w:t>
      </w:r>
      <w:r>
        <w:rPr>
          <w:rFonts w:ascii="楷体" w:hAnsi="楷体" w:eastAsia="楷体" w:cs="楷体"/>
          <w:spacing w:val="9"/>
          <w:sz w:val="35"/>
          <w:szCs w:val="35"/>
          <w14:textOutline w14:w="6537" w14:cap="flat" w14:cmpd="sng">
            <w14:solidFill>
              <w14:srgbClr w14:val="000000"/>
            </w14:solidFill>
            <w14:prstDash w14:val="solid"/>
            <w14:miter w14:val="0"/>
          </w14:textOutline>
        </w:rPr>
        <w:t>州职业技术学院教案检查评价表</w:t>
      </w:r>
    </w:p>
    <w:p/>
    <w:p>
      <w:pPr>
        <w:spacing w:line="117" w:lineRule="exact"/>
      </w:pPr>
    </w:p>
    <w:tbl>
      <w:tblPr>
        <w:tblStyle w:val="4"/>
        <w:tblW w:w="954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0"/>
        <w:gridCol w:w="1922"/>
        <w:gridCol w:w="719"/>
        <w:gridCol w:w="793"/>
        <w:gridCol w:w="1140"/>
        <w:gridCol w:w="141"/>
        <w:gridCol w:w="1434"/>
        <w:gridCol w:w="562"/>
        <w:gridCol w:w="617"/>
        <w:gridCol w:w="81"/>
        <w:gridCol w:w="536"/>
        <w:gridCol w:w="618"/>
        <w:gridCol w:w="4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40" w:type="dxa"/>
            <w:vAlign w:val="top"/>
          </w:tcPr>
          <w:p>
            <w:pPr>
              <w:spacing w:before="182" w:line="228" w:lineRule="auto"/>
              <w:ind w:left="23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课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程</w:t>
            </w:r>
          </w:p>
        </w:tc>
        <w:tc>
          <w:tcPr>
            <w:tcW w:w="19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>
            <w:pPr>
              <w:spacing w:before="182" w:line="227" w:lineRule="auto"/>
              <w:ind w:left="12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课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次</w:t>
            </w:r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81" w:type="dxa"/>
            <w:gridSpan w:val="2"/>
            <w:vAlign w:val="top"/>
          </w:tcPr>
          <w:p>
            <w:pPr>
              <w:spacing w:before="182" w:line="229" w:lineRule="auto"/>
              <w:ind w:left="16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授课班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级</w:t>
            </w:r>
          </w:p>
        </w:tc>
        <w:tc>
          <w:tcPr>
            <w:tcW w:w="14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0" w:type="dxa"/>
            <w:gridSpan w:val="3"/>
            <w:vAlign w:val="top"/>
          </w:tcPr>
          <w:p>
            <w:pPr>
              <w:spacing w:before="182" w:line="227" w:lineRule="auto"/>
              <w:ind w:left="16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授课教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师</w:t>
            </w:r>
          </w:p>
        </w:tc>
        <w:tc>
          <w:tcPr>
            <w:tcW w:w="115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58" w:hRule="atLeast"/>
        </w:trPr>
        <w:tc>
          <w:tcPr>
            <w:tcW w:w="7089" w:type="dxa"/>
            <w:gridSpan w:val="7"/>
            <w:vMerge w:val="restart"/>
            <w:tcBorders>
              <w:bottom w:val="nil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39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 xml:space="preserve">检   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 xml:space="preserve"> 查    评     价     标     准</w:t>
            </w:r>
          </w:p>
        </w:tc>
        <w:tc>
          <w:tcPr>
            <w:tcW w:w="2414" w:type="dxa"/>
            <w:gridSpan w:val="5"/>
            <w:vAlign w:val="top"/>
          </w:tcPr>
          <w:p>
            <w:pPr>
              <w:spacing w:before="58" w:line="226" w:lineRule="auto"/>
              <w:ind w:left="73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评价等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级</w:t>
            </w:r>
          </w:p>
        </w:tc>
        <w:tc>
          <w:tcPr>
            <w:tcW w:w="40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7089" w:type="dxa"/>
            <w:gridSpan w:val="7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62" w:type="dxa"/>
            <w:textDirection w:val="tbRlV"/>
            <w:vAlign w:val="top"/>
          </w:tcPr>
          <w:p>
            <w:pPr>
              <w:spacing w:before="171" w:line="216" w:lineRule="auto"/>
              <w:ind w:left="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很 好</w:t>
            </w:r>
          </w:p>
        </w:tc>
        <w:tc>
          <w:tcPr>
            <w:tcW w:w="617" w:type="dxa"/>
            <w:textDirection w:val="tbRlV"/>
            <w:vAlign w:val="top"/>
          </w:tcPr>
          <w:p>
            <w:pPr>
              <w:spacing w:before="198" w:line="216" w:lineRule="auto"/>
              <w:ind w:left="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较 好</w:t>
            </w:r>
          </w:p>
        </w:tc>
        <w:tc>
          <w:tcPr>
            <w:tcW w:w="617" w:type="dxa"/>
            <w:gridSpan w:val="2"/>
            <w:vAlign w:val="top"/>
          </w:tcPr>
          <w:p>
            <w:pPr>
              <w:spacing w:before="109" w:line="168" w:lineRule="exact"/>
              <w:ind w:left="215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97"/>
                <w:position w:val="1"/>
                <w:sz w:val="10"/>
                <w:szCs w:val="10"/>
              </w:rPr>
              <w:t>一</w:t>
            </w:r>
          </w:p>
          <w:p>
            <w:pPr>
              <w:spacing w:before="27" w:line="226" w:lineRule="auto"/>
              <w:ind w:left="2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般</w:t>
            </w:r>
          </w:p>
        </w:tc>
        <w:tc>
          <w:tcPr>
            <w:tcW w:w="618" w:type="dxa"/>
            <w:vAlign w:val="top"/>
          </w:tcPr>
          <w:p>
            <w:pPr>
              <w:spacing w:before="168" w:line="235" w:lineRule="auto"/>
              <w:ind w:left="2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差</w:t>
            </w:r>
          </w:p>
        </w:tc>
        <w:tc>
          <w:tcPr>
            <w:tcW w:w="40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40" w:type="dxa"/>
            <w:textDirection w:val="tbRlV"/>
            <w:vAlign w:val="top"/>
          </w:tcPr>
          <w:p>
            <w:pPr>
              <w:spacing w:before="166" w:line="293" w:lineRule="auto"/>
              <w:ind w:left="37" w:right="3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0"/>
                <w:sz w:val="23"/>
                <w:szCs w:val="23"/>
              </w:rPr>
              <w:t>案</w:t>
            </w:r>
            <w:r>
              <w:rPr>
                <w:rFonts w:ascii="宋体" w:hAnsi="宋体" w:eastAsia="宋体" w:cs="宋体"/>
                <w:spacing w:val="-7"/>
                <w:sz w:val="23"/>
                <w:szCs w:val="23"/>
              </w:rPr>
              <w:t xml:space="preserve"> 量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3"/>
                <w:szCs w:val="23"/>
              </w:rPr>
              <w:t>教</w:t>
            </w:r>
            <w:r>
              <w:rPr>
                <w:rFonts w:ascii="宋体" w:hAnsi="宋体" w:eastAsia="宋体" w:cs="宋体"/>
                <w:spacing w:val="-7"/>
                <w:sz w:val="23"/>
                <w:szCs w:val="23"/>
              </w:rPr>
              <w:t xml:space="preserve"> 数</w:t>
            </w:r>
          </w:p>
        </w:tc>
        <w:tc>
          <w:tcPr>
            <w:tcW w:w="6149" w:type="dxa"/>
            <w:gridSpan w:val="6"/>
            <w:vAlign w:val="top"/>
          </w:tcPr>
          <w:p>
            <w:pPr>
              <w:spacing w:before="208" w:line="228" w:lineRule="auto"/>
              <w:ind w:left="1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不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落后教学计划进度，做到超前备课，每课均有教案。</w:t>
            </w:r>
          </w:p>
        </w:tc>
        <w:tc>
          <w:tcPr>
            <w:tcW w:w="2414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940" w:type="dxa"/>
            <w:textDirection w:val="tbRlV"/>
            <w:vAlign w:val="top"/>
          </w:tcPr>
          <w:p>
            <w:pPr>
              <w:spacing w:before="167" w:line="360" w:lineRule="exact"/>
              <w:ind w:left="26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0"/>
                <w:position w:val="9"/>
                <w:sz w:val="23"/>
                <w:szCs w:val="23"/>
              </w:rPr>
              <w:t>案</w:t>
            </w:r>
            <w:r>
              <w:rPr>
                <w:rFonts w:ascii="宋体" w:hAnsi="宋体" w:eastAsia="宋体" w:cs="宋体"/>
                <w:spacing w:val="-7"/>
                <w:position w:val="9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position w:val="10"/>
                <w:sz w:val="23"/>
                <w:szCs w:val="23"/>
              </w:rPr>
              <w:t>目</w:t>
            </w:r>
          </w:p>
          <w:p>
            <w:pPr>
              <w:spacing w:line="213" w:lineRule="auto"/>
              <w:ind w:left="26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0"/>
                <w:sz w:val="23"/>
                <w:szCs w:val="23"/>
              </w:rPr>
              <w:t>教</w:t>
            </w:r>
            <w:r>
              <w:rPr>
                <w:rFonts w:ascii="宋体" w:hAnsi="宋体" w:eastAsia="宋体" w:cs="宋体"/>
                <w:spacing w:val="-7"/>
                <w:sz w:val="23"/>
                <w:szCs w:val="23"/>
              </w:rPr>
              <w:t xml:space="preserve"> 项</w:t>
            </w:r>
          </w:p>
        </w:tc>
        <w:tc>
          <w:tcPr>
            <w:tcW w:w="6149" w:type="dxa"/>
            <w:gridSpan w:val="6"/>
            <w:vAlign w:val="top"/>
          </w:tcPr>
          <w:p>
            <w:pPr>
              <w:spacing w:before="278" w:line="301" w:lineRule="auto"/>
              <w:ind w:left="116" w:right="162" w:firstLine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内容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规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范，有教材分析、学情分析、教学目标、重难点、教法和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学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法指导、教学过程、板书设计、作业布置、教学后记等。</w:t>
            </w:r>
          </w:p>
        </w:tc>
        <w:tc>
          <w:tcPr>
            <w:tcW w:w="2414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940" w:type="dxa"/>
            <w:textDirection w:val="tbRlV"/>
            <w:vAlign w:val="top"/>
          </w:tcPr>
          <w:p>
            <w:pPr>
              <w:spacing w:before="166" w:line="289" w:lineRule="auto"/>
              <w:ind w:left="109" w:right="10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0"/>
                <w:sz w:val="23"/>
                <w:szCs w:val="23"/>
              </w:rPr>
              <w:t>学</w:t>
            </w:r>
            <w:r>
              <w:rPr>
                <w:rFonts w:ascii="宋体" w:hAnsi="宋体" w:eastAsia="宋体" w:cs="宋体"/>
                <w:spacing w:val="-7"/>
                <w:sz w:val="23"/>
                <w:szCs w:val="23"/>
              </w:rPr>
              <w:t xml:space="preserve"> 标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3"/>
                <w:szCs w:val="23"/>
              </w:rPr>
              <w:t>教</w:t>
            </w:r>
            <w:r>
              <w:rPr>
                <w:rFonts w:ascii="宋体" w:hAnsi="宋体" w:eastAsia="宋体" w:cs="宋体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position w:val="1"/>
                <w:sz w:val="23"/>
                <w:szCs w:val="23"/>
              </w:rPr>
              <w:t>目</w:t>
            </w:r>
          </w:p>
        </w:tc>
        <w:tc>
          <w:tcPr>
            <w:tcW w:w="6149" w:type="dxa"/>
            <w:gridSpan w:val="6"/>
            <w:vAlign w:val="top"/>
          </w:tcPr>
          <w:p>
            <w:pPr>
              <w:spacing w:before="124" w:line="298" w:lineRule="auto"/>
              <w:ind w:left="111" w:right="162" w:firstLine="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>符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合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课堂教学实际。表述准确、具体、恰当。紧扣职业岗位工作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任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务。</w:t>
            </w:r>
          </w:p>
        </w:tc>
        <w:tc>
          <w:tcPr>
            <w:tcW w:w="2414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940" w:type="dxa"/>
            <w:vAlign w:val="top"/>
          </w:tcPr>
          <w:p>
            <w:pPr>
              <w:spacing w:before="121" w:line="229" w:lineRule="auto"/>
              <w:ind w:left="11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重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难点</w:t>
            </w:r>
          </w:p>
        </w:tc>
        <w:tc>
          <w:tcPr>
            <w:tcW w:w="6149" w:type="dxa"/>
            <w:gridSpan w:val="6"/>
            <w:vAlign w:val="top"/>
          </w:tcPr>
          <w:p>
            <w:pPr>
              <w:spacing w:before="136" w:line="228" w:lineRule="auto"/>
              <w:ind w:left="1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教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学重点、难点把握准确、无误。</w:t>
            </w:r>
          </w:p>
        </w:tc>
        <w:tc>
          <w:tcPr>
            <w:tcW w:w="2414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940" w:type="dxa"/>
            <w:textDirection w:val="tbRlV"/>
            <w:vAlign w:val="top"/>
          </w:tcPr>
          <w:p>
            <w:pPr>
              <w:spacing w:before="168" w:line="293" w:lineRule="auto"/>
              <w:ind w:left="104" w:right="10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0"/>
                <w:sz w:val="23"/>
                <w:szCs w:val="23"/>
              </w:rPr>
              <w:t>学</w:t>
            </w:r>
            <w:r>
              <w:rPr>
                <w:rFonts w:ascii="宋体" w:hAnsi="宋体" w:eastAsia="宋体" w:cs="宋体"/>
                <w:spacing w:val="-7"/>
                <w:sz w:val="23"/>
                <w:szCs w:val="23"/>
              </w:rPr>
              <w:t xml:space="preserve"> 法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3"/>
                <w:szCs w:val="23"/>
              </w:rPr>
              <w:t>教</w:t>
            </w:r>
            <w:r>
              <w:rPr>
                <w:rFonts w:ascii="宋体" w:hAnsi="宋体" w:eastAsia="宋体" w:cs="宋体"/>
                <w:spacing w:val="-7"/>
                <w:sz w:val="23"/>
                <w:szCs w:val="23"/>
              </w:rPr>
              <w:t xml:space="preserve"> 方</w:t>
            </w:r>
          </w:p>
        </w:tc>
        <w:tc>
          <w:tcPr>
            <w:tcW w:w="6149" w:type="dxa"/>
            <w:gridSpan w:val="6"/>
            <w:vAlign w:val="top"/>
          </w:tcPr>
          <w:p>
            <w:pPr>
              <w:spacing w:before="118" w:line="296" w:lineRule="auto"/>
              <w:ind w:left="115" w:right="162" w:hanging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>教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法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与学法学科合理，实用性和操作性强，符合教学内容，符合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学生学情。</w:t>
            </w:r>
          </w:p>
        </w:tc>
        <w:tc>
          <w:tcPr>
            <w:tcW w:w="2414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940" w:type="dxa"/>
            <w:textDirection w:val="tbRlV"/>
            <w:vAlign w:val="top"/>
          </w:tcPr>
          <w:p>
            <w:pPr>
              <w:spacing w:before="168" w:line="293" w:lineRule="auto"/>
              <w:ind w:left="133" w:right="13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0"/>
                <w:sz w:val="23"/>
                <w:szCs w:val="23"/>
              </w:rPr>
              <w:t>学</w:t>
            </w:r>
            <w:r>
              <w:rPr>
                <w:rFonts w:ascii="宋体" w:hAnsi="宋体" w:eastAsia="宋体" w:cs="宋体"/>
                <w:spacing w:val="-7"/>
                <w:sz w:val="23"/>
                <w:szCs w:val="23"/>
              </w:rPr>
              <w:t xml:space="preserve"> 节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3"/>
                <w:szCs w:val="23"/>
              </w:rPr>
              <w:t>教</w:t>
            </w:r>
            <w:r>
              <w:rPr>
                <w:rFonts w:ascii="宋体" w:hAnsi="宋体" w:eastAsia="宋体" w:cs="宋体"/>
                <w:spacing w:val="-7"/>
                <w:sz w:val="23"/>
                <w:szCs w:val="23"/>
              </w:rPr>
              <w:t xml:space="preserve"> 环</w:t>
            </w:r>
          </w:p>
        </w:tc>
        <w:tc>
          <w:tcPr>
            <w:tcW w:w="6149" w:type="dxa"/>
            <w:gridSpan w:val="6"/>
            <w:vAlign w:val="top"/>
          </w:tcPr>
          <w:p>
            <w:pPr>
              <w:spacing w:before="303" w:line="228" w:lineRule="auto"/>
              <w:ind w:left="1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教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学环节清楚，衔接自然，重点突出，时间分配合理。</w:t>
            </w:r>
          </w:p>
        </w:tc>
        <w:tc>
          <w:tcPr>
            <w:tcW w:w="2414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940" w:type="dxa"/>
            <w:vMerge w:val="restart"/>
            <w:tcBorders>
              <w:bottom w:val="nil"/>
            </w:tcBorders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75" w:line="503" w:lineRule="auto"/>
              <w:ind w:left="178" w:right="167" w:firstLine="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教 学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 xml:space="preserve">过 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程</w:t>
            </w:r>
          </w:p>
        </w:tc>
        <w:tc>
          <w:tcPr>
            <w:tcW w:w="6149" w:type="dxa"/>
            <w:gridSpan w:val="6"/>
            <w:vAlign w:val="top"/>
          </w:tcPr>
          <w:p>
            <w:pPr>
              <w:spacing w:before="121" w:line="227" w:lineRule="auto"/>
              <w:ind w:left="1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精心设计导入情景，能激发学生兴趣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。</w:t>
            </w:r>
          </w:p>
        </w:tc>
        <w:tc>
          <w:tcPr>
            <w:tcW w:w="2414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94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49" w:type="dxa"/>
            <w:gridSpan w:val="6"/>
            <w:vAlign w:val="top"/>
          </w:tcPr>
          <w:p>
            <w:pPr>
              <w:spacing w:before="121" w:line="227" w:lineRule="auto"/>
              <w:ind w:left="1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精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心设计讲授内容，适当拓展延伸，体现职业教育特色。</w:t>
            </w:r>
          </w:p>
        </w:tc>
        <w:tc>
          <w:tcPr>
            <w:tcW w:w="2414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94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49" w:type="dxa"/>
            <w:gridSpan w:val="6"/>
            <w:vAlign w:val="top"/>
          </w:tcPr>
          <w:p>
            <w:pPr>
              <w:spacing w:before="121" w:line="227" w:lineRule="auto"/>
              <w:ind w:left="1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精心设计教学活动，能调动学生主动探究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。</w:t>
            </w:r>
          </w:p>
        </w:tc>
        <w:tc>
          <w:tcPr>
            <w:tcW w:w="2414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94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49" w:type="dxa"/>
            <w:gridSpan w:val="6"/>
            <w:vAlign w:val="top"/>
          </w:tcPr>
          <w:p>
            <w:pPr>
              <w:spacing w:before="121" w:line="228" w:lineRule="auto"/>
              <w:ind w:left="13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围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绕重难点，精心设计解决方法。</w:t>
            </w:r>
          </w:p>
        </w:tc>
        <w:tc>
          <w:tcPr>
            <w:tcW w:w="2414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94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49" w:type="dxa"/>
            <w:gridSpan w:val="6"/>
            <w:vAlign w:val="top"/>
          </w:tcPr>
          <w:p>
            <w:pPr>
              <w:spacing w:before="120" w:line="227" w:lineRule="auto"/>
              <w:ind w:left="1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精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心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设计教学情境，理论联系实际。</w:t>
            </w:r>
          </w:p>
        </w:tc>
        <w:tc>
          <w:tcPr>
            <w:tcW w:w="2414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94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49" w:type="dxa"/>
            <w:gridSpan w:val="6"/>
            <w:vAlign w:val="top"/>
          </w:tcPr>
          <w:p>
            <w:pPr>
              <w:spacing w:before="122" w:line="226" w:lineRule="auto"/>
              <w:ind w:left="1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精心设计课堂评价，及时评价教学效果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。</w:t>
            </w:r>
          </w:p>
        </w:tc>
        <w:tc>
          <w:tcPr>
            <w:tcW w:w="2414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94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49" w:type="dxa"/>
            <w:gridSpan w:val="6"/>
            <w:vAlign w:val="top"/>
          </w:tcPr>
          <w:p>
            <w:pPr>
              <w:spacing w:before="121" w:line="227" w:lineRule="auto"/>
              <w:ind w:left="1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精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心设计结课环节。</w:t>
            </w:r>
          </w:p>
        </w:tc>
        <w:tc>
          <w:tcPr>
            <w:tcW w:w="2414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940" w:type="dxa"/>
            <w:textDirection w:val="tbRlV"/>
            <w:vAlign w:val="top"/>
          </w:tcPr>
          <w:p>
            <w:pPr>
              <w:spacing w:before="167" w:line="293" w:lineRule="auto"/>
              <w:ind w:left="59" w:right="5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0"/>
                <w:sz w:val="23"/>
                <w:szCs w:val="23"/>
              </w:rPr>
              <w:t>业</w:t>
            </w:r>
            <w:r>
              <w:rPr>
                <w:rFonts w:ascii="宋体" w:hAnsi="宋体" w:eastAsia="宋体" w:cs="宋体"/>
                <w:spacing w:val="-7"/>
                <w:sz w:val="23"/>
                <w:szCs w:val="23"/>
              </w:rPr>
              <w:t xml:space="preserve"> 计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3"/>
                <w:szCs w:val="23"/>
              </w:rPr>
              <w:t>作</w:t>
            </w:r>
            <w:r>
              <w:rPr>
                <w:rFonts w:ascii="宋体" w:hAnsi="宋体" w:eastAsia="宋体" w:cs="宋体"/>
                <w:spacing w:val="-7"/>
                <w:sz w:val="23"/>
                <w:szCs w:val="23"/>
              </w:rPr>
              <w:t xml:space="preserve"> 设</w:t>
            </w:r>
          </w:p>
        </w:tc>
        <w:tc>
          <w:tcPr>
            <w:tcW w:w="6149" w:type="dxa"/>
            <w:gridSpan w:val="6"/>
            <w:vAlign w:val="top"/>
          </w:tcPr>
          <w:p>
            <w:pPr>
              <w:spacing w:before="229" w:line="227" w:lineRule="auto"/>
              <w:ind w:left="1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科学合理，内容合适。</w:t>
            </w:r>
          </w:p>
        </w:tc>
        <w:tc>
          <w:tcPr>
            <w:tcW w:w="2414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940" w:type="dxa"/>
            <w:vAlign w:val="top"/>
          </w:tcPr>
          <w:p>
            <w:pPr>
              <w:spacing w:before="63" w:line="312" w:lineRule="exact"/>
              <w:ind w:left="23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position w:val="5"/>
                <w:sz w:val="23"/>
                <w:szCs w:val="23"/>
              </w:rPr>
              <w:t>板</w:t>
            </w:r>
            <w:r>
              <w:rPr>
                <w:rFonts w:ascii="宋体" w:hAnsi="宋体" w:eastAsia="宋体" w:cs="宋体"/>
                <w:spacing w:val="4"/>
                <w:position w:val="5"/>
                <w:sz w:val="23"/>
                <w:szCs w:val="23"/>
              </w:rPr>
              <w:t>书</w:t>
            </w:r>
          </w:p>
          <w:p>
            <w:pPr>
              <w:spacing w:line="228" w:lineRule="auto"/>
              <w:ind w:left="24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设计</w:t>
            </w:r>
          </w:p>
        </w:tc>
        <w:tc>
          <w:tcPr>
            <w:tcW w:w="6149" w:type="dxa"/>
            <w:gridSpan w:val="6"/>
            <w:vAlign w:val="top"/>
          </w:tcPr>
          <w:p>
            <w:pPr>
              <w:spacing w:before="234" w:line="228" w:lineRule="auto"/>
              <w:ind w:left="1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层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次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分明，重点突出，形成知识网络。</w:t>
            </w:r>
          </w:p>
        </w:tc>
        <w:tc>
          <w:tcPr>
            <w:tcW w:w="2414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940" w:type="dxa"/>
            <w:vAlign w:val="top"/>
          </w:tcPr>
          <w:p>
            <w:pPr>
              <w:spacing w:before="91" w:line="312" w:lineRule="exact"/>
              <w:ind w:left="24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position w:val="5"/>
                <w:sz w:val="23"/>
                <w:szCs w:val="23"/>
              </w:rPr>
              <w:t>教</w:t>
            </w:r>
            <w:r>
              <w:rPr>
                <w:rFonts w:ascii="宋体" w:hAnsi="宋体" w:eastAsia="宋体" w:cs="宋体"/>
                <w:spacing w:val="3"/>
                <w:position w:val="5"/>
                <w:sz w:val="23"/>
                <w:szCs w:val="23"/>
              </w:rPr>
              <w:t>学</w:t>
            </w:r>
          </w:p>
          <w:p>
            <w:pPr>
              <w:spacing w:line="228" w:lineRule="auto"/>
              <w:ind w:left="23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反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思</w:t>
            </w:r>
          </w:p>
        </w:tc>
        <w:tc>
          <w:tcPr>
            <w:tcW w:w="6149" w:type="dxa"/>
            <w:gridSpan w:val="6"/>
            <w:vAlign w:val="top"/>
          </w:tcPr>
          <w:p>
            <w:pPr>
              <w:spacing w:before="107" w:line="288" w:lineRule="auto"/>
              <w:ind w:left="112" w:right="162" w:hanging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>课后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有反思，深刻、全面、有价值，既有实践经验的总结，也有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反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思后的理论提升。</w:t>
            </w:r>
          </w:p>
        </w:tc>
        <w:tc>
          <w:tcPr>
            <w:tcW w:w="2414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" w:type="dxa"/>
            <w:tcBorders>
              <w:top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7" w:hRule="atLeast"/>
        </w:trPr>
        <w:tc>
          <w:tcPr>
            <w:tcW w:w="940" w:type="dxa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</w:p>
          <w:p>
            <w:pPr>
              <w:spacing w:before="74" w:line="312" w:lineRule="exact"/>
              <w:ind w:left="24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position w:val="5"/>
                <w:sz w:val="23"/>
                <w:szCs w:val="23"/>
              </w:rPr>
              <w:t>总评</w:t>
            </w:r>
          </w:p>
          <w:p>
            <w:pPr>
              <w:spacing w:line="228" w:lineRule="auto"/>
              <w:ind w:left="23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情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况</w:t>
            </w:r>
          </w:p>
        </w:tc>
        <w:tc>
          <w:tcPr>
            <w:tcW w:w="4574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before="74" w:line="226" w:lineRule="auto"/>
              <w:ind w:left="19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评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价人签名</w:t>
            </w:r>
          </w:p>
        </w:tc>
        <w:tc>
          <w:tcPr>
            <w:tcW w:w="2454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bookmarkStart w:id="0" w:name="_GoBack"/>
      <w:bookmarkEnd w:id="0"/>
    </w:p>
    <w:sectPr>
      <w:pgSz w:w="11906" w:h="16839"/>
      <w:pgMar w:top="1431" w:right="1179" w:bottom="0" w:left="117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hNTg3MzIzMjM5NTJkNDNmMDdlOGY1NzAxNjhjNDgifQ=="/>
  </w:docVars>
  <w:rsids>
    <w:rsidRoot w:val="792D2EF6"/>
    <w:rsid w:val="792D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2025-12-29T01:59:00Z</dcterms:created>
  <dc:creator>二月风</dc:creator>
  <cp:lastModifiedBy>二月风</cp:lastModifiedBy>
  <dcterms:modified xsi:type="dcterms:W3CDTF">2025-12-29T02:02:13Z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9B9AF03DB18E4CBD9A55443C29BB3E57</vt:lpwstr>
  </property>
</Properties>
</file>